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C556" w14:textId="36A8AD46" w:rsidR="006B7BE2" w:rsidRPr="006A494F" w:rsidRDefault="006B7BE2" w:rsidP="006A494F">
      <w:pPr>
        <w:pStyle w:val="Normlnweb"/>
        <w:shd w:val="clear" w:color="auto" w:fill="DBE5F1" w:themeFill="accent1" w:themeFillTint="33"/>
        <w:jc w:val="center"/>
        <w:rPr>
          <w:rFonts w:ascii="Tahoma" w:hAnsi="Tahoma" w:cs="Tahoma"/>
          <w:b/>
          <w:sz w:val="28"/>
          <w:szCs w:val="28"/>
        </w:rPr>
      </w:pPr>
      <w:r w:rsidRPr="006A494F">
        <w:rPr>
          <w:rFonts w:ascii="Tahoma" w:hAnsi="Tahoma" w:cs="Tahoma"/>
          <w:b/>
          <w:sz w:val="28"/>
          <w:szCs w:val="28"/>
        </w:rPr>
        <w:t>ŠKOLENÍ GMP+ – BEZPEČNOST KRMIV</w:t>
      </w:r>
      <w:r w:rsidR="00471BDE" w:rsidRPr="006A494F">
        <w:rPr>
          <w:rFonts w:ascii="Tahoma" w:hAnsi="Tahoma" w:cs="Tahoma"/>
          <w:b/>
          <w:sz w:val="28"/>
          <w:szCs w:val="28"/>
        </w:rPr>
        <w:t xml:space="preserve"> </w:t>
      </w:r>
    </w:p>
    <w:p w14:paraId="000C1AFE" w14:textId="4A7D5759" w:rsidR="00471BDE" w:rsidRPr="006A494F" w:rsidRDefault="00471BDE" w:rsidP="006A494F">
      <w:pPr>
        <w:pStyle w:val="Normlnweb"/>
        <w:shd w:val="clear" w:color="auto" w:fill="DBE5F1" w:themeFill="accent1" w:themeFillTint="33"/>
        <w:jc w:val="center"/>
        <w:rPr>
          <w:rFonts w:ascii="Tahoma" w:hAnsi="Tahoma" w:cs="Tahoma"/>
          <w:b/>
          <w:sz w:val="28"/>
          <w:szCs w:val="28"/>
        </w:rPr>
      </w:pPr>
      <w:r w:rsidRPr="006A494F">
        <w:rPr>
          <w:rFonts w:ascii="Tahoma" w:hAnsi="Tahoma" w:cs="Tahoma"/>
          <w:b/>
          <w:sz w:val="28"/>
          <w:szCs w:val="28"/>
        </w:rPr>
        <w:t>Povinný přechod na nové schéma do 1.</w:t>
      </w:r>
      <w:r w:rsidR="00496404">
        <w:rPr>
          <w:rFonts w:ascii="Tahoma" w:hAnsi="Tahoma" w:cs="Tahoma"/>
          <w:b/>
          <w:sz w:val="28"/>
          <w:szCs w:val="28"/>
        </w:rPr>
        <w:t>3</w:t>
      </w:r>
      <w:r w:rsidRPr="006A494F">
        <w:rPr>
          <w:rFonts w:ascii="Tahoma" w:hAnsi="Tahoma" w:cs="Tahoma"/>
          <w:b/>
          <w:sz w:val="28"/>
          <w:szCs w:val="28"/>
        </w:rPr>
        <w:t>.202</w:t>
      </w:r>
      <w:r w:rsidR="00496404">
        <w:rPr>
          <w:rFonts w:ascii="Tahoma" w:hAnsi="Tahoma" w:cs="Tahoma"/>
          <w:b/>
          <w:sz w:val="28"/>
          <w:szCs w:val="28"/>
        </w:rPr>
        <w:t>5</w:t>
      </w:r>
    </w:p>
    <w:p w14:paraId="4FFAD879" w14:textId="3D52718C" w:rsidR="00471BDE" w:rsidRPr="006A494F" w:rsidRDefault="00471BDE" w:rsidP="0089349F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Od 1.3.2021 došlo k dlouho připravované aktualizaci schématu certifikace krmiv GMP+. Všechny firmy musí být certifikovány dle nového schématu nejpozději k 1.</w:t>
      </w:r>
      <w:r w:rsidR="00496404">
        <w:rPr>
          <w:rFonts w:ascii="Tahoma" w:hAnsi="Tahoma" w:cs="Tahoma"/>
          <w:sz w:val="22"/>
          <w:szCs w:val="22"/>
        </w:rPr>
        <w:t>3</w:t>
      </w:r>
      <w:r w:rsidRPr="006A494F">
        <w:rPr>
          <w:rFonts w:ascii="Tahoma" w:hAnsi="Tahoma" w:cs="Tahoma"/>
          <w:sz w:val="22"/>
          <w:szCs w:val="22"/>
        </w:rPr>
        <w:t>.202</w:t>
      </w:r>
      <w:r w:rsidR="00496404">
        <w:rPr>
          <w:rFonts w:ascii="Tahoma" w:hAnsi="Tahoma" w:cs="Tahoma"/>
          <w:sz w:val="22"/>
          <w:szCs w:val="22"/>
        </w:rPr>
        <w:t>5</w:t>
      </w:r>
      <w:r w:rsidRPr="006A494F">
        <w:rPr>
          <w:rFonts w:ascii="Tahoma" w:hAnsi="Tahoma" w:cs="Tahoma"/>
          <w:sz w:val="22"/>
          <w:szCs w:val="22"/>
        </w:rPr>
        <w:t>, po tomto datu budou všechny certifikáty vydané dle starého schématu neplatné.</w:t>
      </w:r>
      <w:r w:rsidR="00496404">
        <w:rPr>
          <w:rFonts w:ascii="Tahoma" w:hAnsi="Tahoma" w:cs="Tahoma"/>
          <w:sz w:val="22"/>
          <w:szCs w:val="22"/>
        </w:rPr>
        <w:t xml:space="preserve"> Od 1.3.2024 se již podle starého schématu necertifikuje.</w:t>
      </w:r>
    </w:p>
    <w:p w14:paraId="654F76A4" w14:textId="1EDAD543" w:rsidR="00471BDE" w:rsidRPr="006A494F" w:rsidRDefault="00471BDE" w:rsidP="0089349F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Během několika hodin se dozvíte vše o zásadních změnách v certifikaci GMP+. Společně se podíváme na novou strukturu standardu, jeho rámec a požadavky, a taktéž na nové webové stránky GMP+, které vznikly právě pro tento povinný přechod na nové schéma.</w:t>
      </w:r>
      <w:r w:rsidR="00496404">
        <w:rPr>
          <w:rFonts w:ascii="Tahoma" w:hAnsi="Tahoma" w:cs="Tahoma"/>
          <w:sz w:val="22"/>
          <w:szCs w:val="22"/>
        </w:rPr>
        <w:t xml:space="preserve"> </w:t>
      </w:r>
    </w:p>
    <w:p w14:paraId="348765DE" w14:textId="14F11164" w:rsidR="00471BDE" w:rsidRPr="006A494F" w:rsidRDefault="00471BDE" w:rsidP="0089349F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Pokud stále nevíte, co se pro vás s novým schématem mění, na co se musíte přichystat a zda vůbec musíte upravovat dokumentaci, neváhejte se přihlásit na školení</w:t>
      </w:r>
      <w:r w:rsidR="00496404">
        <w:rPr>
          <w:rFonts w:ascii="Tahoma" w:hAnsi="Tahoma" w:cs="Tahoma"/>
          <w:sz w:val="22"/>
          <w:szCs w:val="22"/>
        </w:rPr>
        <w:t>. Školení je určené i pro ty, pro které je schéma GMP+FSA nové ale i pro ty, kteří si chtějí informace upevnit.</w:t>
      </w:r>
    </w:p>
    <w:p w14:paraId="4AC90908" w14:textId="77777777" w:rsidR="006B7BE2" w:rsidRPr="006A494F" w:rsidRDefault="006B7BE2" w:rsidP="00D31649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Kurz je určen pro pracovníky pohybující se v oblasti systémů bezpečnosti a zdravotní nezávadnosti krmiv, včetně výroby krmných směsí, krmných materiálů, aditiv, premixů, skla</w:t>
      </w:r>
      <w:r w:rsidR="00D31649" w:rsidRPr="006A494F">
        <w:rPr>
          <w:rFonts w:ascii="Tahoma" w:hAnsi="Tahoma" w:cs="Tahoma"/>
          <w:sz w:val="22"/>
          <w:szCs w:val="22"/>
        </w:rPr>
        <w:t>dování, obchodování a přepravy.</w:t>
      </w:r>
    </w:p>
    <w:p w14:paraId="1D6C5BB7" w14:textId="77777777" w:rsidR="006B7BE2" w:rsidRPr="006A494F" w:rsidRDefault="006B7BE2" w:rsidP="00D31649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Účelem kurzu je získání základních znalostí systému standardu GMP+</w:t>
      </w:r>
      <w:r w:rsidR="000D4899" w:rsidRPr="006A494F">
        <w:rPr>
          <w:rFonts w:ascii="Tahoma" w:hAnsi="Tahoma" w:cs="Tahoma"/>
          <w:sz w:val="22"/>
          <w:szCs w:val="22"/>
        </w:rPr>
        <w:t>FSA</w:t>
      </w:r>
      <w:r w:rsidRPr="006A494F">
        <w:rPr>
          <w:rFonts w:ascii="Tahoma" w:hAnsi="Tahoma" w:cs="Tahoma"/>
          <w:sz w:val="22"/>
          <w:szCs w:val="22"/>
        </w:rPr>
        <w:t xml:space="preserve"> a přehledu o novinkách tohoto standardu.</w:t>
      </w:r>
    </w:p>
    <w:tbl>
      <w:tblPr>
        <w:tblStyle w:val="Svtltabulkaseznamu1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89349F" w:rsidRPr="0089349F" w14:paraId="36405DCD" w14:textId="77777777" w:rsidTr="00893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B73D85E" w14:textId="77777777" w:rsidR="0089349F" w:rsidRPr="0089349F" w:rsidRDefault="0089349F" w:rsidP="00110086">
            <w:pPr>
              <w:pStyle w:val="Normlnweb"/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>Účastníci budou seznámeni:</w:t>
            </w:r>
          </w:p>
        </w:tc>
      </w:tr>
      <w:tr w:rsidR="0089349F" w:rsidRPr="0089349F" w14:paraId="6E3E8699" w14:textId="77777777" w:rsidTr="00DC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vAlign w:val="center"/>
          </w:tcPr>
          <w:p w14:paraId="5E5B43A2" w14:textId="77777777" w:rsidR="0089349F" w:rsidRPr="0089349F" w:rsidRDefault="0089349F" w:rsidP="00110086">
            <w:pPr>
              <w:pStyle w:val="Normlnweb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>se základní strukturou standardů systému GMP+FSA (GMP+ Feed Certification scheme 2020)</w:t>
            </w:r>
          </w:p>
        </w:tc>
      </w:tr>
      <w:tr w:rsidR="0089349F" w:rsidRPr="0089349F" w14:paraId="7E098429" w14:textId="77777777" w:rsidTr="00DC2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vAlign w:val="center"/>
          </w:tcPr>
          <w:p w14:paraId="6FBE993C" w14:textId="56DEB45C" w:rsidR="0089349F" w:rsidRPr="0089349F" w:rsidRDefault="0089349F" w:rsidP="00110086">
            <w:pPr>
              <w:pStyle w:val="Normlnweb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>s přehledem požadavků standardu (R 1.0  Feed Safety Management Systems Requirements z  1.1.202</w:t>
            </w:r>
            <w:r w:rsidR="00496404">
              <w:rPr>
                <w:rFonts w:ascii="Tahoma" w:hAnsi="Tahoma" w:cs="Tahoma"/>
              </w:rPr>
              <w:t>4</w:t>
            </w:r>
            <w:r w:rsidRPr="0089349F">
              <w:rPr>
                <w:rFonts w:ascii="Tahoma" w:hAnsi="Tahoma" w:cs="Tahoma"/>
              </w:rPr>
              <w:t>) a technickými specifikacemi  TS 1.1 – 1.11 poslední verze ( převážně z 1.1.202</w:t>
            </w:r>
            <w:r w:rsidR="00496404">
              <w:rPr>
                <w:rFonts w:ascii="Tahoma" w:hAnsi="Tahoma" w:cs="Tahoma"/>
              </w:rPr>
              <w:t>4</w:t>
            </w:r>
            <w:r w:rsidRPr="0089349F">
              <w:rPr>
                <w:rFonts w:ascii="Tahoma" w:hAnsi="Tahoma" w:cs="Tahoma"/>
              </w:rPr>
              <w:t>)</w:t>
            </w:r>
          </w:p>
        </w:tc>
      </w:tr>
      <w:tr w:rsidR="0089349F" w:rsidRPr="0089349F" w14:paraId="3F6CF178" w14:textId="77777777" w:rsidTr="00DC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vAlign w:val="center"/>
          </w:tcPr>
          <w:p w14:paraId="4E20125A" w14:textId="77777777" w:rsidR="0089349F" w:rsidRPr="0089349F" w:rsidRDefault="0089349F" w:rsidP="00110086">
            <w:pPr>
              <w:pStyle w:val="Normlnweb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>školení zahrnuje výklad i ukázky řešení praktických problémů</w:t>
            </w:r>
          </w:p>
        </w:tc>
      </w:tr>
    </w:tbl>
    <w:p w14:paraId="698E472A" w14:textId="77777777" w:rsidR="00DC279A" w:rsidRDefault="00DC279A" w:rsidP="006B7BE2">
      <w:pPr>
        <w:pStyle w:val="Normlnweb"/>
        <w:rPr>
          <w:rFonts w:ascii="Tahoma" w:hAnsi="Tahoma" w:cs="Tahoma"/>
          <w:b/>
          <w:bCs/>
          <w:u w:val="single"/>
        </w:rPr>
      </w:pPr>
    </w:p>
    <w:p w14:paraId="37A2274A" w14:textId="2D2E7013" w:rsidR="00AF2FBC" w:rsidRDefault="00D31649" w:rsidP="006B7BE2">
      <w:pPr>
        <w:pStyle w:val="Normlnweb"/>
        <w:rPr>
          <w:rFonts w:ascii="Tahoma" w:hAnsi="Tahoma" w:cs="Tahoma"/>
          <w:b/>
          <w:bCs/>
          <w:color w:val="32A7F6"/>
        </w:rPr>
      </w:pPr>
      <w:r w:rsidRPr="0063121C">
        <w:rPr>
          <w:rFonts w:ascii="Tahoma" w:hAnsi="Tahoma" w:cs="Tahoma"/>
          <w:b/>
          <w:bCs/>
          <w:u w:val="single"/>
        </w:rPr>
        <w:t>Lektor:</w:t>
      </w:r>
      <w:r>
        <w:rPr>
          <w:rFonts w:ascii="Tahoma" w:hAnsi="Tahoma" w:cs="Tahoma"/>
        </w:rPr>
        <w:t xml:space="preserve"> </w:t>
      </w:r>
      <w:r w:rsidR="00A85047" w:rsidRPr="00AF2FBC">
        <w:rPr>
          <w:rFonts w:ascii="Tahoma" w:hAnsi="Tahoma" w:cs="Tahoma"/>
          <w:b/>
          <w:bCs/>
        </w:rPr>
        <w:t>Ing. Pavla Thůmová</w:t>
      </w:r>
    </w:p>
    <w:p w14:paraId="0F6E9007" w14:textId="0338DDD0" w:rsidR="0063121C" w:rsidRDefault="0063121C" w:rsidP="00A55DFC">
      <w:pPr>
        <w:pStyle w:val="Normlnweb"/>
        <w:shd w:val="clear" w:color="auto" w:fill="DBE5F1" w:themeFill="accent1" w:themeFillTint="33"/>
        <w:jc w:val="both"/>
      </w:pPr>
      <w:r w:rsidRPr="0063121C">
        <w:rPr>
          <w:rFonts w:ascii="Tahoma" w:hAnsi="Tahoma" w:cs="Tahoma"/>
          <w:sz w:val="20"/>
          <w:szCs w:val="20"/>
        </w:rPr>
        <w:t>odborný poradce a školitel pro oblast potravin a krmiv Specializuje se na zavádění a provádění interních auditů systémů kvality pro oblast potravin i krmiv (GMP+B1, GMP+B2, GMP+B3 i GMP+ B4, IFS, BRC, FSSC, ISO 22000, ISO 9001, HACCP). Zároveň se věnuje legislativnímu poradenství a označování výrobků potravin a krmiv. Praktické zkušenosti z firem získává také jako externí manažer kvality</w:t>
      </w:r>
      <w:r>
        <w:t>.</w:t>
      </w:r>
    </w:p>
    <w:p w14:paraId="336EB34D" w14:textId="77777777" w:rsidR="0063121C" w:rsidRDefault="006312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3F4C16B6" w14:textId="77777777" w:rsidR="006B7BE2" w:rsidRDefault="006B7BE2" w:rsidP="006B7BE2">
      <w:pPr>
        <w:pStyle w:val="Normlnweb"/>
        <w:rPr>
          <w:rFonts w:ascii="Tahoma" w:hAnsi="Tahoma" w:cs="Tahoma"/>
        </w:rPr>
      </w:pPr>
    </w:p>
    <w:tbl>
      <w:tblPr>
        <w:tblStyle w:val="Svtltabulkaseznamu1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63121C" w14:paraId="6258EFF9" w14:textId="77777777" w:rsidTr="0063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tbl>
            <w:tblPr>
              <w:tblStyle w:val="Svtltabulkaseznamu1zvraznn1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6740"/>
            </w:tblGrid>
            <w:tr w:rsidR="0063121C" w:rsidRPr="0063121C" w14:paraId="4A67B636" w14:textId="77777777" w:rsidTr="002030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221DC736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Program:</w:t>
                  </w:r>
                </w:p>
              </w:tc>
              <w:tc>
                <w:tcPr>
                  <w:tcW w:w="6857" w:type="dxa"/>
                </w:tcPr>
                <w:p w14:paraId="6B70332A" w14:textId="77777777" w:rsidR="0063121C" w:rsidRPr="0063121C" w:rsidRDefault="0063121C" w:rsidP="006677D3">
                  <w:pPr>
                    <w:pStyle w:val="Normlnweb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</w:rPr>
                  </w:pPr>
                </w:p>
              </w:tc>
            </w:tr>
            <w:tr w:rsidR="0063121C" w:rsidRPr="0063121C" w14:paraId="670D3F3E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07C61B73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09:00 - 9.15 </w:t>
                  </w:r>
                </w:p>
              </w:tc>
              <w:tc>
                <w:tcPr>
                  <w:tcW w:w="6857" w:type="dxa"/>
                </w:tcPr>
                <w:p w14:paraId="5617B87C" w14:textId="77777777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Prezence účastníků</w:t>
                  </w:r>
                </w:p>
              </w:tc>
            </w:tr>
            <w:tr w:rsidR="0063121C" w:rsidRPr="0063121C" w14:paraId="7982015A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02401155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09:15 - 10:15</w:t>
                  </w:r>
                </w:p>
              </w:tc>
              <w:tc>
                <w:tcPr>
                  <w:tcW w:w="6857" w:type="dxa"/>
                </w:tcPr>
                <w:p w14:paraId="6EE59B41" w14:textId="3E9163BA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Úvod do struktury standardu GMP+FSA (GMP+ Feed Certification scheme 2020</w:t>
                  </w:r>
                  <w:r w:rsidR="00DA582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63121C" w:rsidRPr="0063121C" w14:paraId="601C1ADA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0B7ACA77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10:15 - 11:15</w:t>
                  </w:r>
                </w:p>
              </w:tc>
              <w:tc>
                <w:tcPr>
                  <w:tcW w:w="6857" w:type="dxa"/>
                </w:tcPr>
                <w:p w14:paraId="00B5F8F2" w14:textId="6F5FB60F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Požadavek standardu R 1.0 z 1.1.202</w:t>
                  </w:r>
                  <w:r w:rsidR="00EE7FF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63121C" w:rsidRPr="0063121C" w14:paraId="7C7F63C9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313F0D37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 xml:space="preserve">11:15 - 11:30 </w:t>
                  </w:r>
                </w:p>
              </w:tc>
              <w:tc>
                <w:tcPr>
                  <w:tcW w:w="6857" w:type="dxa"/>
                </w:tcPr>
                <w:p w14:paraId="5AEACB20" w14:textId="77777777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Přestávka</w:t>
                  </w:r>
                </w:p>
              </w:tc>
            </w:tr>
            <w:tr w:rsidR="0063121C" w:rsidRPr="0063121C" w14:paraId="0F9037F9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3E241C11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11:30 - 12:15</w:t>
                  </w:r>
                </w:p>
              </w:tc>
              <w:tc>
                <w:tcPr>
                  <w:tcW w:w="6857" w:type="dxa"/>
                </w:tcPr>
                <w:p w14:paraId="0A55905F" w14:textId="1679D96B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Požadavek standardu R 1.0 z 1.1.202</w:t>
                  </w:r>
                  <w:r w:rsidR="00EE7FF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</w:t>
                  </w: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dokončení</w:t>
                  </w:r>
                </w:p>
              </w:tc>
            </w:tr>
            <w:tr w:rsidR="0063121C" w:rsidRPr="0063121C" w14:paraId="0E9D9DD9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2AC00C6C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12:15 - 12:45</w:t>
                  </w:r>
                </w:p>
              </w:tc>
              <w:tc>
                <w:tcPr>
                  <w:tcW w:w="6857" w:type="dxa"/>
                </w:tcPr>
                <w:p w14:paraId="24A95138" w14:textId="77777777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přestávka na oběd</w:t>
                  </w:r>
                </w:p>
              </w:tc>
            </w:tr>
            <w:tr w:rsidR="0063121C" w:rsidRPr="0063121C" w14:paraId="4DAB876D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4FBD52C4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12:45 - 15:00</w:t>
                  </w:r>
                </w:p>
              </w:tc>
              <w:tc>
                <w:tcPr>
                  <w:tcW w:w="6857" w:type="dxa"/>
                </w:tcPr>
                <w:p w14:paraId="2D1D073D" w14:textId="3B9D6622" w:rsidR="0063121C" w:rsidRPr="0020304C" w:rsidRDefault="005E4A21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T</w:t>
                  </w:r>
                  <w:r w:rsidR="0063121C"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echnické specifikace TS 1.1 – 1.11 z 1.1.202</w:t>
                  </w:r>
                  <w:r w:rsidR="00EE7FF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</w:t>
                  </w:r>
                  <w:r w:rsidR="0063121C"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, praktické problémy a jejich řešení dle GMP+FSA standardů, problémy při auditech</w:t>
                  </w:r>
                </w:p>
              </w:tc>
            </w:tr>
            <w:tr w:rsidR="0063121C" w:rsidRPr="0063121C" w14:paraId="034C5459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48773963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15:00 - 15:15</w:t>
                  </w:r>
                </w:p>
              </w:tc>
              <w:tc>
                <w:tcPr>
                  <w:tcW w:w="6857" w:type="dxa"/>
                </w:tcPr>
                <w:p w14:paraId="20E16E2C" w14:textId="77777777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Přestávka</w:t>
                  </w:r>
                </w:p>
              </w:tc>
            </w:tr>
            <w:tr w:rsidR="0063121C" w:rsidRPr="0063121C" w14:paraId="352FBD02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224C7CF3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15:15 - 16:00</w:t>
                  </w:r>
                </w:p>
              </w:tc>
              <w:tc>
                <w:tcPr>
                  <w:tcW w:w="6857" w:type="dxa"/>
                </w:tcPr>
                <w:p w14:paraId="6B624CF8" w14:textId="77777777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Dokončení předchozích témat, dotazy, náměty a diskuse</w:t>
                  </w:r>
                </w:p>
              </w:tc>
            </w:tr>
          </w:tbl>
          <w:p w14:paraId="0372B366" w14:textId="77777777" w:rsidR="0063121C" w:rsidRDefault="0063121C"/>
        </w:tc>
      </w:tr>
    </w:tbl>
    <w:p w14:paraId="2AD31D26" w14:textId="6470E432" w:rsidR="00A85047" w:rsidRDefault="0063121C" w:rsidP="006B7BE2">
      <w:pPr>
        <w:pStyle w:val="Normlnweb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FFFFFF" w:themeColor="background1"/>
        </w:rPr>
        <w:t>přes</w:t>
      </w:r>
    </w:p>
    <w:tbl>
      <w:tblPr>
        <w:tblStyle w:val="Barevntabulkasmkou7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6A494F" w14:paraId="7FE23E94" w14:textId="77777777" w:rsidTr="006A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1" w:type="dxa"/>
          </w:tcPr>
          <w:tbl>
            <w:tblPr>
              <w:tblStyle w:val="Tabulkasmkou2zvraznn1"/>
              <w:tblW w:w="0" w:type="auto"/>
              <w:tblLook w:val="0480" w:firstRow="0" w:lastRow="0" w:firstColumn="1" w:lastColumn="0" w:noHBand="0" w:noVBand="1"/>
            </w:tblPr>
            <w:tblGrid>
              <w:gridCol w:w="3929"/>
              <w:gridCol w:w="5046"/>
            </w:tblGrid>
            <w:tr w:rsidR="006A494F" w:rsidRPr="006A494F" w14:paraId="4A618F56" w14:textId="77777777" w:rsidTr="006A49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619E8787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Upřesňují informace</w:t>
                  </w:r>
                </w:p>
              </w:tc>
              <w:tc>
                <w:tcPr>
                  <w:tcW w:w="5264" w:type="dxa"/>
                  <w:vAlign w:val="center"/>
                </w:tcPr>
                <w:p w14:paraId="19C2346A" w14:textId="77777777" w:rsidR="006A494F" w:rsidRPr="006A494F" w:rsidRDefault="006A494F" w:rsidP="00521FCB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</w:p>
              </w:tc>
            </w:tr>
            <w:tr w:rsidR="006A494F" w:rsidRPr="006A494F" w14:paraId="780AC74F" w14:textId="77777777" w:rsidTr="006A494F">
              <w:trPr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1BC4C55D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 xml:space="preserve">Termín </w:t>
                  </w:r>
                </w:p>
              </w:tc>
              <w:tc>
                <w:tcPr>
                  <w:tcW w:w="5264" w:type="dxa"/>
                  <w:vAlign w:val="center"/>
                </w:tcPr>
                <w:p w14:paraId="66D44292" w14:textId="738BB479" w:rsidR="006A494F" w:rsidRPr="006A494F" w:rsidRDefault="00EE7FF3" w:rsidP="00521FCB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čtvrtek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3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.</w:t>
                  </w:r>
                  <w:r w:rsidR="00E72D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10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.202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od 9:00 hodin</w:t>
                  </w:r>
                </w:p>
              </w:tc>
            </w:tr>
            <w:tr w:rsidR="006A494F" w:rsidRPr="006A494F" w14:paraId="587A9DE0" w14:textId="77777777" w:rsidTr="006A49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508D0D98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Místo konání</w:t>
                  </w:r>
                </w:p>
              </w:tc>
              <w:tc>
                <w:tcPr>
                  <w:tcW w:w="5264" w:type="dxa"/>
                  <w:vAlign w:val="center"/>
                </w:tcPr>
                <w:p w14:paraId="4E4F6FA3" w14:textId="77777777" w:rsidR="006A494F" w:rsidRPr="006A494F" w:rsidRDefault="006A494F" w:rsidP="00521FCB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Jablonecká 322/72, 190 00, Praha 9, Před školením obdržíte organizační informace.</w:t>
                  </w:r>
                </w:p>
              </w:tc>
            </w:tr>
            <w:tr w:rsidR="006A494F" w:rsidRPr="006A494F" w14:paraId="22AB2837" w14:textId="77777777" w:rsidTr="006A494F">
              <w:trPr>
                <w:trHeight w:val="5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73077629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Rozsah a zakončení:</w:t>
                  </w:r>
                </w:p>
              </w:tc>
              <w:tc>
                <w:tcPr>
                  <w:tcW w:w="5264" w:type="dxa"/>
                  <w:vAlign w:val="center"/>
                </w:tcPr>
                <w:p w14:paraId="004CF04B" w14:textId="77777777" w:rsidR="006A494F" w:rsidRPr="006A494F" w:rsidRDefault="006A494F" w:rsidP="00521FCB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8 hodin, po absolvování obdržíte osvědčení o absolvování kurzu</w:t>
                  </w:r>
                </w:p>
              </w:tc>
            </w:tr>
          </w:tbl>
          <w:p w14:paraId="1B329DF3" w14:textId="77777777" w:rsidR="006A494F" w:rsidRDefault="006A494F"/>
        </w:tc>
      </w:tr>
    </w:tbl>
    <w:p w14:paraId="00120D15" w14:textId="726667E8" w:rsidR="00652791" w:rsidRPr="00A85047" w:rsidRDefault="00652791" w:rsidP="008A1B0E">
      <w:pPr>
        <w:pStyle w:val="Normlnweb"/>
        <w:jc w:val="both"/>
        <w:rPr>
          <w:rFonts w:ascii="Tahoma" w:hAnsi="Tahoma" w:cs="Tahoma"/>
        </w:rPr>
      </w:pPr>
    </w:p>
    <w:p w14:paraId="4F8C7CAD" w14:textId="77777777" w:rsidR="00652791" w:rsidRDefault="00D31649" w:rsidP="009155DE">
      <w:pPr>
        <w:pStyle w:val="Normlnweb"/>
        <w:jc w:val="center"/>
        <w:rPr>
          <w:rFonts w:ascii="Tahoma" w:hAnsi="Tahoma" w:cs="Tahoma"/>
          <w:b/>
          <w:color w:val="0000FF"/>
          <w:sz w:val="28"/>
          <w:szCs w:val="28"/>
        </w:rPr>
      </w:pPr>
      <w:r>
        <w:rPr>
          <w:rFonts w:ascii="Tahoma" w:hAnsi="Tahoma" w:cs="Tahoma"/>
          <w:b/>
          <w:color w:val="0000FF"/>
          <w:sz w:val="28"/>
          <w:szCs w:val="28"/>
        </w:rPr>
        <w:br w:type="page"/>
      </w:r>
    </w:p>
    <w:p w14:paraId="5B97CC78" w14:textId="77777777" w:rsidR="009155DE" w:rsidRPr="006A494F" w:rsidRDefault="00BE0A18" w:rsidP="009155DE">
      <w:pPr>
        <w:pStyle w:val="Normlnweb"/>
        <w:jc w:val="center"/>
        <w:rPr>
          <w:rFonts w:ascii="Tahoma" w:hAnsi="Tahoma" w:cs="Tahoma"/>
          <w:b/>
          <w:sz w:val="28"/>
          <w:szCs w:val="28"/>
        </w:rPr>
      </w:pPr>
      <w:r w:rsidRPr="006A494F">
        <w:rPr>
          <w:rFonts w:ascii="Tahoma" w:hAnsi="Tahoma" w:cs="Tahoma"/>
          <w:b/>
          <w:sz w:val="28"/>
          <w:szCs w:val="28"/>
        </w:rPr>
        <w:lastRenderedPageBreak/>
        <w:t>Závazná přihláška</w:t>
      </w:r>
    </w:p>
    <w:p w14:paraId="698BF3FA" w14:textId="33372920" w:rsidR="007F50EA" w:rsidRPr="006A494F" w:rsidRDefault="009155DE" w:rsidP="00AF2FBC">
      <w:pPr>
        <w:pStyle w:val="Normlnweb"/>
        <w:rPr>
          <w:rFonts w:ascii="Tahoma" w:hAnsi="Tahoma" w:cs="Tahoma"/>
          <w:b/>
          <w:sz w:val="22"/>
          <w:szCs w:val="22"/>
        </w:rPr>
      </w:pPr>
      <w:r w:rsidRPr="006A494F">
        <w:rPr>
          <w:rFonts w:ascii="Tahoma" w:hAnsi="Tahoma" w:cs="Tahoma"/>
          <w:b/>
          <w:sz w:val="22"/>
          <w:szCs w:val="22"/>
        </w:rPr>
        <w:t>Název kurzu</w:t>
      </w:r>
      <w:r w:rsidR="00676908" w:rsidRPr="006A494F">
        <w:rPr>
          <w:rFonts w:ascii="Tahoma" w:hAnsi="Tahoma" w:cs="Tahoma"/>
          <w:b/>
          <w:sz w:val="22"/>
          <w:szCs w:val="22"/>
        </w:rPr>
        <w:t xml:space="preserve">: </w:t>
      </w:r>
      <w:r w:rsidR="007F50EA" w:rsidRPr="006A494F">
        <w:rPr>
          <w:rFonts w:ascii="Tahoma" w:hAnsi="Tahoma" w:cs="Tahoma"/>
          <w:b/>
          <w:sz w:val="22"/>
          <w:szCs w:val="22"/>
        </w:rPr>
        <w:t>ŠKOLENÍ GMP+ BEZPEČNOST KRMIV</w:t>
      </w:r>
    </w:p>
    <w:p w14:paraId="391BBC9A" w14:textId="0FC87FAC" w:rsidR="00BE0A18" w:rsidRPr="006A494F" w:rsidRDefault="009155DE" w:rsidP="00BE0A18">
      <w:pPr>
        <w:pStyle w:val="Normlnweb"/>
        <w:rPr>
          <w:rFonts w:ascii="Tahoma" w:hAnsi="Tahoma" w:cs="Tahoma"/>
          <w:b/>
          <w:sz w:val="22"/>
          <w:szCs w:val="22"/>
        </w:rPr>
      </w:pPr>
      <w:r w:rsidRPr="006A494F">
        <w:rPr>
          <w:rFonts w:ascii="Tahoma" w:hAnsi="Tahoma" w:cs="Tahoma"/>
          <w:b/>
          <w:sz w:val="22"/>
          <w:szCs w:val="22"/>
        </w:rPr>
        <w:t>Termín</w:t>
      </w:r>
      <w:r w:rsidR="00676908" w:rsidRPr="006A494F">
        <w:rPr>
          <w:rFonts w:ascii="Tahoma" w:hAnsi="Tahoma" w:cs="Tahoma"/>
          <w:b/>
          <w:sz w:val="22"/>
          <w:szCs w:val="22"/>
        </w:rPr>
        <w:t xml:space="preserve">: </w:t>
      </w:r>
      <w:r w:rsidR="00EE7FF3">
        <w:rPr>
          <w:rFonts w:ascii="Tahoma" w:hAnsi="Tahoma" w:cs="Tahoma"/>
          <w:b/>
          <w:sz w:val="22"/>
          <w:szCs w:val="22"/>
        </w:rPr>
        <w:t>3</w:t>
      </w:r>
      <w:r w:rsidR="005C35A9" w:rsidRPr="006A494F">
        <w:rPr>
          <w:rFonts w:ascii="Tahoma" w:hAnsi="Tahoma" w:cs="Tahoma"/>
          <w:b/>
          <w:sz w:val="22"/>
          <w:szCs w:val="22"/>
        </w:rPr>
        <w:t>.</w:t>
      </w:r>
      <w:r w:rsidR="001839F7">
        <w:rPr>
          <w:rFonts w:ascii="Tahoma" w:hAnsi="Tahoma" w:cs="Tahoma"/>
          <w:b/>
          <w:sz w:val="22"/>
          <w:szCs w:val="22"/>
        </w:rPr>
        <w:t>10</w:t>
      </w:r>
      <w:r w:rsidR="005C35A9" w:rsidRPr="006A494F">
        <w:rPr>
          <w:rFonts w:ascii="Tahoma" w:hAnsi="Tahoma" w:cs="Tahoma"/>
          <w:b/>
          <w:sz w:val="22"/>
          <w:szCs w:val="22"/>
        </w:rPr>
        <w:t>.202</w:t>
      </w:r>
      <w:r w:rsidR="00EE7FF3">
        <w:rPr>
          <w:rFonts w:ascii="Tahoma" w:hAnsi="Tahoma" w:cs="Tahoma"/>
          <w:b/>
          <w:sz w:val="22"/>
          <w:szCs w:val="22"/>
        </w:rPr>
        <w:t>4</w:t>
      </w:r>
    </w:p>
    <w:tbl>
      <w:tblPr>
        <w:tblStyle w:val="Tabulkaseznamu2zvraznn1"/>
        <w:tblW w:w="0" w:type="auto"/>
        <w:tblLook w:val="04A0" w:firstRow="1" w:lastRow="0" w:firstColumn="1" w:lastColumn="0" w:noHBand="0" w:noVBand="1"/>
      </w:tblPr>
      <w:tblGrid>
        <w:gridCol w:w="4606"/>
        <w:gridCol w:w="4595"/>
      </w:tblGrid>
      <w:tr w:rsidR="0063121C" w:rsidRPr="006A494F" w14:paraId="3766CE1D" w14:textId="77777777" w:rsidTr="00D47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vAlign w:val="center"/>
          </w:tcPr>
          <w:p w14:paraId="22CC1E2C" w14:textId="77777777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Název organizace (jméno FO nebo PO):</w:t>
            </w:r>
          </w:p>
        </w:tc>
        <w:tc>
          <w:tcPr>
            <w:tcW w:w="4671" w:type="dxa"/>
          </w:tcPr>
          <w:p w14:paraId="0BAE43AC" w14:textId="133D3F30" w:rsidR="0063121C" w:rsidRPr="00E64287" w:rsidRDefault="0063121C" w:rsidP="00582B87">
            <w:pPr>
              <w:pStyle w:val="Normln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</w:tr>
      <w:tr w:rsidR="0063121C" w:rsidRPr="006A494F" w14:paraId="03DD98C7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7DFE03F3" w14:textId="58DC9842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 xml:space="preserve">Adresa (fakturační údaje): </w:t>
            </w:r>
          </w:p>
        </w:tc>
        <w:tc>
          <w:tcPr>
            <w:tcW w:w="4671" w:type="dxa"/>
          </w:tcPr>
          <w:p w14:paraId="14EA842E" w14:textId="6460DB49" w:rsidR="0063121C" w:rsidRPr="00E64287" w:rsidRDefault="0063121C" w:rsidP="00582B87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63121C" w:rsidRPr="006A494F" w14:paraId="74AB1A99" w14:textId="77777777" w:rsidTr="00D47059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vAlign w:val="center"/>
          </w:tcPr>
          <w:p w14:paraId="673AC961" w14:textId="1CE71278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IČO:</w:t>
            </w: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ab/>
            </w:r>
          </w:p>
        </w:tc>
        <w:tc>
          <w:tcPr>
            <w:tcW w:w="4671" w:type="dxa"/>
            <w:vAlign w:val="center"/>
          </w:tcPr>
          <w:p w14:paraId="554C8C31" w14:textId="5BE06F1F" w:rsidR="0063121C" w:rsidRPr="00E64287" w:rsidRDefault="009B48BF" w:rsidP="00582B87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 w:rsidRPr="00E64287">
              <w:rPr>
                <w:rFonts w:ascii="Tahoma" w:hAnsi="Tahoma" w:cs="Tahoma"/>
                <w:color w:val="000000"/>
              </w:rPr>
              <w:t>DIČ:</w:t>
            </w:r>
          </w:p>
        </w:tc>
      </w:tr>
      <w:tr w:rsidR="0063121C" w:rsidRPr="006A494F" w14:paraId="68EDB2C0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vAlign w:val="center"/>
          </w:tcPr>
          <w:p w14:paraId="632867E0" w14:textId="1BEB1732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 </w:t>
            </w:r>
            <w:r w:rsidR="009B48BF" w:rsidRPr="00E64287">
              <w:rPr>
                <w:rFonts w:ascii="Tahoma" w:hAnsi="Tahoma" w:cs="Tahoma"/>
                <w:b w:val="0"/>
                <w:bCs w:val="0"/>
                <w:color w:val="000000"/>
              </w:rPr>
              <w:t>Telefon:</w:t>
            </w:r>
          </w:p>
        </w:tc>
        <w:tc>
          <w:tcPr>
            <w:tcW w:w="4671" w:type="dxa"/>
            <w:vAlign w:val="center"/>
          </w:tcPr>
          <w:p w14:paraId="2025E5CD" w14:textId="6254DE22" w:rsidR="0063121C" w:rsidRPr="00E64287" w:rsidRDefault="009B48BF" w:rsidP="00582B87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 w:rsidRPr="00E64287">
              <w:rPr>
                <w:rFonts w:ascii="Tahoma" w:hAnsi="Tahoma" w:cs="Tahoma"/>
                <w:color w:val="000000"/>
              </w:rPr>
              <w:t>E-mail:</w:t>
            </w:r>
          </w:p>
        </w:tc>
      </w:tr>
      <w:tr w:rsidR="009B48BF" w:rsidRPr="006A494F" w14:paraId="05774F5C" w14:textId="77777777" w:rsidTr="00631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01EF6252" w14:textId="1B900457" w:rsidR="009B48BF" w:rsidRPr="00E64287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Jména účastníků včetně titulů:</w:t>
            </w:r>
          </w:p>
        </w:tc>
        <w:tc>
          <w:tcPr>
            <w:tcW w:w="4671" w:type="dxa"/>
          </w:tcPr>
          <w:p w14:paraId="579B8CD9" w14:textId="77777777" w:rsidR="009B48BF" w:rsidRPr="00E64287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68C9EAEB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4C811F45" w14:textId="37FABDB8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10996BD1" w14:textId="77777777" w:rsidR="009B48BF" w:rsidRPr="006A494F" w:rsidRDefault="009B48BF" w:rsidP="009B48BF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23C2C939" w14:textId="77777777" w:rsidTr="00D4705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50636B40" w14:textId="13750ECE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111668E5" w14:textId="77777777" w:rsidR="009B48BF" w:rsidRPr="006A494F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0F5055CA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561B699D" w14:textId="77777777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74AF9768" w14:textId="77777777" w:rsidR="009B48BF" w:rsidRPr="006A494F" w:rsidRDefault="009B48BF" w:rsidP="009B48BF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3C14BF44" w14:textId="77777777" w:rsidTr="00D4705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3D8296EB" w14:textId="38653874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55E48D7C" w14:textId="77777777" w:rsidR="009B48BF" w:rsidRPr="006A494F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27241944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2ED89A4D" w14:textId="1E3385E5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46A44627" w14:textId="77777777" w:rsidR="009B48BF" w:rsidRPr="006A494F" w:rsidRDefault="009B48BF" w:rsidP="009B48BF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584925F7" w14:textId="77777777" w:rsidTr="00D4705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08A15163" w14:textId="77777777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2FBBF23F" w14:textId="77777777" w:rsidR="009B48BF" w:rsidRPr="006A494F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</w:tbl>
    <w:p w14:paraId="6943AC06" w14:textId="4A98CD92" w:rsidR="00D6478A" w:rsidRPr="009B48BF" w:rsidRDefault="00D6478A" w:rsidP="00D6478A">
      <w:pPr>
        <w:pStyle w:val="Normlnweb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Barevntabulkaseznamu6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9B48BF" w:rsidRPr="009B48BF" w14:paraId="6D83C000" w14:textId="77777777" w:rsidTr="009B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8688A05" w14:textId="61614E1A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Cena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 platební podmínky 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:,</w:t>
            </w:r>
          </w:p>
        </w:tc>
      </w:tr>
      <w:tr w:rsidR="009B48BF" w:rsidRPr="009B48BF" w14:paraId="5A19E970" w14:textId="77777777" w:rsidTr="009B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7269A633" w14:textId="57E14F3B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500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Kč/ osoba (28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92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56</w:t>
            </w:r>
            <w:r w:rsidR="00151519" w:rsidRPr="009B48BF">
              <w:rPr>
                <w:rFonts w:ascii="Tahoma" w:hAnsi="Tahoma" w:cs="Tahoma"/>
                <w:color w:val="000000"/>
                <w:sz w:val="22"/>
                <w:szCs w:val="22"/>
              </w:rPr>
              <w:t>Kč +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607,44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Kč DPH) Cena je uvedena vč. 21 % DPH</w:t>
            </w:r>
          </w:p>
        </w:tc>
      </w:tr>
      <w:tr w:rsidR="009B48BF" w:rsidRPr="009B48BF" w14:paraId="3B863893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2CBF21F3" w14:textId="1AE14B3F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B48BF" w:rsidRPr="009B48BF" w14:paraId="7E6A3A11" w14:textId="77777777" w:rsidTr="009B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057ABE5" w14:textId="6773BE53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>Školení je možné platit jen bankovním převodem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 P</w:t>
            </w: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 vyplnění přihlášky Vám bude obratem vystavena zálohová faktura se s termínem splatnosti den před </w:t>
            </w:r>
            <w:r w:rsidR="00151519" w:rsidRPr="009B48BF">
              <w:rPr>
                <w:rFonts w:ascii="Tahoma" w:hAnsi="Tahoma" w:cs="Tahoma"/>
                <w:color w:val="000000"/>
                <w:sz w:val="18"/>
                <w:szCs w:val="18"/>
              </w:rPr>
              <w:t>konáním školení</w:t>
            </w:r>
          </w:p>
        </w:tc>
      </w:tr>
      <w:tr w:rsidR="0020304C" w:rsidRPr="009B48BF" w14:paraId="21FA4496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67AE3A2A" w14:textId="7777777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0304C" w:rsidRPr="009B48BF" w14:paraId="625F3B96" w14:textId="77777777" w:rsidTr="0020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6020B8D2" w14:textId="00305A80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Vyplněnou přihlášku, prosím, zašlete e-mailem na </w:t>
            </w:r>
            <w:hyperlink r:id="rId7" w:history="1">
              <w:r w:rsidRPr="0020304C">
                <w:rPr>
                  <w:rFonts w:ascii="Tahoma" w:hAnsi="Tahoma" w:cs="Tahoma"/>
                  <w:color w:val="000000"/>
                  <w:sz w:val="18"/>
                  <w:szCs w:val="18"/>
                </w:rPr>
                <w:t>rubacova@promg.cz</w:t>
              </w:r>
            </w:hyperlink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304C" w:rsidRPr="009B48BF" w14:paraId="609AD5A3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65C5E4F" w14:textId="7777777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0304C" w:rsidRPr="009B48BF" w14:paraId="54F979DC" w14:textId="77777777" w:rsidTr="009B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1773EA8A" w14:textId="0413B1C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Kontaktní osoba:</w:t>
            </w:r>
          </w:p>
        </w:tc>
      </w:tr>
      <w:tr w:rsidR="0020304C" w:rsidRPr="009B48BF" w14:paraId="11FB19E0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7942C7E2" w14:textId="46C66E7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Věra Rubáčová, tel.: </w:t>
            </w:r>
            <w:r w:rsidRPr="0020304C">
              <w:rPr>
                <w:rFonts w:ascii="Tahoma" w:hAnsi="Tahoma" w:cs="Tahoma"/>
                <w:color w:val="000000"/>
                <w:sz w:val="18"/>
                <w:szCs w:val="18"/>
              </w:rPr>
              <w:t>775 314 355</w:t>
            </w: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>, rubacova@promg.cz</w:t>
            </w:r>
          </w:p>
        </w:tc>
      </w:tr>
    </w:tbl>
    <w:p w14:paraId="0B17E83B" w14:textId="29E98EDE" w:rsidR="0020304C" w:rsidRPr="0020304C" w:rsidRDefault="0020304C" w:rsidP="0020304C">
      <w:pPr>
        <w:pStyle w:val="Normlnweb"/>
        <w:shd w:val="clear" w:color="auto" w:fill="DBE5F1" w:themeFill="accent1" w:themeFillTint="33"/>
        <w:rPr>
          <w:rFonts w:ascii="Tahoma" w:hAnsi="Tahoma" w:cs="Tahoma"/>
          <w:b/>
          <w:bCs/>
          <w:color w:val="000000"/>
          <w:sz w:val="18"/>
          <w:szCs w:val="18"/>
        </w:rPr>
      </w:pPr>
      <w:r w:rsidRPr="0020304C">
        <w:rPr>
          <w:rFonts w:ascii="Tahoma" w:hAnsi="Tahoma" w:cs="Tahoma"/>
          <w:b/>
          <w:bCs/>
          <w:color w:val="000000"/>
          <w:sz w:val="18"/>
          <w:szCs w:val="18"/>
        </w:rPr>
        <w:t>Obchodní podmínky</w:t>
      </w:r>
    </w:p>
    <w:p w14:paraId="4B8BE881" w14:textId="4BE22AD1" w:rsidR="007D0E8F" w:rsidRPr="00DA582F" w:rsidRDefault="00A904D5" w:rsidP="00DA582F">
      <w:pPr>
        <w:pStyle w:val="Normlnweb"/>
        <w:shd w:val="clear" w:color="auto" w:fill="DBE5F1" w:themeFill="accent1" w:themeFillTint="33"/>
        <w:rPr>
          <w:rFonts w:ascii="Tahoma" w:hAnsi="Tahoma" w:cs="Tahoma"/>
          <w:color w:val="000000"/>
          <w:sz w:val="18"/>
          <w:szCs w:val="18"/>
        </w:rPr>
      </w:pPr>
      <w:r w:rsidRPr="0020304C">
        <w:rPr>
          <w:rFonts w:ascii="Tahoma" w:hAnsi="Tahoma" w:cs="Tahoma"/>
          <w:color w:val="000000"/>
          <w:sz w:val="18"/>
          <w:szCs w:val="18"/>
        </w:rPr>
        <w:t>* Přihlašující se organizace akceptuje nabídku pořadatele a závazně přihlašuje pracovníka(y) k účasti na školení</w:t>
      </w:r>
      <w:r w:rsidR="00765AF6" w:rsidRPr="0020304C">
        <w:rPr>
          <w:rFonts w:ascii="Tahoma" w:hAnsi="Tahoma" w:cs="Tahoma"/>
          <w:color w:val="000000"/>
          <w:sz w:val="18"/>
          <w:szCs w:val="18"/>
        </w:rPr>
        <w:t>.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</w:t>
      </w:r>
      <w:r w:rsidR="0020304C" w:rsidRPr="0020304C">
        <w:rPr>
          <w:rFonts w:ascii="Tahoma" w:hAnsi="Tahoma" w:cs="Tahoma"/>
          <w:color w:val="000000"/>
          <w:sz w:val="18"/>
          <w:szCs w:val="18"/>
        </w:rPr>
        <w:br/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* Smluvní cena za účast jednoho pracovníka je stanovena v Kč u každého semináře.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Účastníci budou zařazeni dle pořadí došlých přihlášek.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V případě nezařazení dle bodu </w:t>
      </w:r>
      <w:r w:rsidR="009B48BF" w:rsidRPr="0020304C">
        <w:rPr>
          <w:rFonts w:ascii="Tahoma" w:hAnsi="Tahoma" w:cs="Tahoma"/>
          <w:color w:val="000000"/>
          <w:sz w:val="18"/>
          <w:szCs w:val="18"/>
        </w:rPr>
        <w:t>výše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bude účastnický poplatek vrácen.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V případě neúčasti přihlášeného pracovníka se účastnický poplatek nevrací, organizace má právo vyslat náhradníka.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V případě, že organizace zruší přihlášku pracovníka do 5 pracovních dnů před uzávěrkou přihlášek, bude účtován stornovací poplatek ve výši 10 % ceny </w:t>
      </w:r>
      <w:r w:rsidR="006A494F" w:rsidRPr="0020304C">
        <w:rPr>
          <w:rFonts w:ascii="Tahoma" w:hAnsi="Tahoma" w:cs="Tahoma"/>
          <w:color w:val="000000"/>
          <w:sz w:val="18"/>
          <w:szCs w:val="18"/>
        </w:rPr>
        <w:t>školení.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Na pozdější zrušení není možné brát z provozních důvodů zřetel a objednateli vzniká povinnost uhradit účastnický poplatek. </w:t>
      </w:r>
      <w:r w:rsidR="0020304C" w:rsidRPr="0020304C">
        <w:rPr>
          <w:rFonts w:ascii="Tahoma" w:hAnsi="Tahoma" w:cs="Tahoma"/>
          <w:color w:val="000000"/>
          <w:sz w:val="18"/>
          <w:szCs w:val="18"/>
        </w:rPr>
        <w:br/>
      </w:r>
      <w:r w:rsidR="007D0E8F" w:rsidRPr="0020304C">
        <w:rPr>
          <w:rFonts w:ascii="Tahoma" w:hAnsi="Tahoma" w:cs="Tahoma"/>
          <w:color w:val="000000"/>
          <w:sz w:val="18"/>
          <w:szCs w:val="18"/>
        </w:rPr>
        <w:t xml:space="preserve">* Změna termínu </w:t>
      </w:r>
      <w:r w:rsidR="006A494F" w:rsidRPr="0020304C">
        <w:rPr>
          <w:rFonts w:ascii="Tahoma" w:hAnsi="Tahoma" w:cs="Tahoma"/>
          <w:color w:val="000000"/>
          <w:sz w:val="18"/>
          <w:szCs w:val="18"/>
        </w:rPr>
        <w:t>školení,</w:t>
      </w:r>
      <w:r w:rsidR="007D0E8F" w:rsidRPr="0020304C">
        <w:rPr>
          <w:rFonts w:ascii="Tahoma" w:hAnsi="Tahoma" w:cs="Tahoma"/>
          <w:color w:val="000000"/>
          <w:sz w:val="18"/>
          <w:szCs w:val="18"/>
        </w:rPr>
        <w:t xml:space="preserve"> lektora a přednáškového sálu vyhrazena.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                         </w:t>
      </w:r>
    </w:p>
    <w:p w14:paraId="714BF7DC" w14:textId="2DAFC9EC" w:rsidR="006C0EF1" w:rsidRPr="00DA582F" w:rsidRDefault="007D0E8F">
      <w:pPr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V ……………………………..dne…………………    razítko, podpis</w:t>
      </w:r>
      <w:r w:rsidR="006A494F">
        <w:rPr>
          <w:rFonts w:ascii="Tahoma" w:hAnsi="Tahoma" w:cs="Tahoma"/>
          <w:sz w:val="22"/>
          <w:szCs w:val="22"/>
        </w:rPr>
        <w:t xml:space="preserve"> </w:t>
      </w:r>
    </w:p>
    <w:sectPr w:rsidR="006C0EF1" w:rsidRPr="00DA582F" w:rsidSect="00797817">
      <w:headerReference w:type="default" r:id="rId8"/>
      <w:pgSz w:w="11906" w:h="16838"/>
      <w:pgMar w:top="1134" w:right="1287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A87D" w14:textId="77777777" w:rsidR="002E43B6" w:rsidRDefault="002E43B6">
      <w:r>
        <w:separator/>
      </w:r>
    </w:p>
  </w:endnote>
  <w:endnote w:type="continuationSeparator" w:id="0">
    <w:p w14:paraId="1AE821FA" w14:textId="77777777" w:rsidR="002E43B6" w:rsidRDefault="002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CC14" w14:textId="77777777" w:rsidR="002E43B6" w:rsidRDefault="002E43B6">
      <w:r>
        <w:separator/>
      </w:r>
    </w:p>
  </w:footnote>
  <w:footnote w:type="continuationSeparator" w:id="0">
    <w:p w14:paraId="0151D73E" w14:textId="77777777" w:rsidR="002E43B6" w:rsidRDefault="002E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C67F" w14:textId="77777777" w:rsidR="001D0F4E" w:rsidRDefault="002C0DF5">
    <w:pPr>
      <w:pStyle w:val="Zhlav"/>
    </w:pPr>
    <w:r>
      <w:rPr>
        <w:noProof/>
      </w:rPr>
      <w:drawing>
        <wp:inline distT="0" distB="0" distL="0" distR="0" wp14:anchorId="679C0D18" wp14:editId="68AF4734">
          <wp:extent cx="1212215" cy="377825"/>
          <wp:effectExtent l="1905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7E48"/>
    <w:multiLevelType w:val="hybridMultilevel"/>
    <w:tmpl w:val="E0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0363F"/>
    <w:multiLevelType w:val="hybridMultilevel"/>
    <w:tmpl w:val="F81E3C84"/>
    <w:lvl w:ilvl="0" w:tplc="FED023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84502">
    <w:abstractNumId w:val="0"/>
  </w:num>
  <w:num w:numId="2" w16cid:durableId="115167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B8"/>
    <w:rsid w:val="00022FAE"/>
    <w:rsid w:val="00042754"/>
    <w:rsid w:val="00044C50"/>
    <w:rsid w:val="000B0FC1"/>
    <w:rsid w:val="000D4899"/>
    <w:rsid w:val="00102288"/>
    <w:rsid w:val="00121765"/>
    <w:rsid w:val="00151519"/>
    <w:rsid w:val="00153FE1"/>
    <w:rsid w:val="00161C5D"/>
    <w:rsid w:val="00170BF2"/>
    <w:rsid w:val="0018137C"/>
    <w:rsid w:val="001839F7"/>
    <w:rsid w:val="0019422C"/>
    <w:rsid w:val="001D0F4E"/>
    <w:rsid w:val="00202D64"/>
    <w:rsid w:val="0020304C"/>
    <w:rsid w:val="002124CB"/>
    <w:rsid w:val="002244ED"/>
    <w:rsid w:val="0023786C"/>
    <w:rsid w:val="0024739F"/>
    <w:rsid w:val="0027568C"/>
    <w:rsid w:val="002776E8"/>
    <w:rsid w:val="002865D3"/>
    <w:rsid w:val="002952B3"/>
    <w:rsid w:val="002A2616"/>
    <w:rsid w:val="002A367A"/>
    <w:rsid w:val="002B46FD"/>
    <w:rsid w:val="002B7767"/>
    <w:rsid w:val="002C0DF5"/>
    <w:rsid w:val="002D2D7B"/>
    <w:rsid w:val="002E43B6"/>
    <w:rsid w:val="002F7B38"/>
    <w:rsid w:val="00302AFE"/>
    <w:rsid w:val="003417E1"/>
    <w:rsid w:val="003446DB"/>
    <w:rsid w:val="00363A1F"/>
    <w:rsid w:val="0038051F"/>
    <w:rsid w:val="00380D91"/>
    <w:rsid w:val="003A3BCA"/>
    <w:rsid w:val="003B7FDD"/>
    <w:rsid w:val="003C4EAC"/>
    <w:rsid w:val="003E297E"/>
    <w:rsid w:val="004313F3"/>
    <w:rsid w:val="00432202"/>
    <w:rsid w:val="00467B42"/>
    <w:rsid w:val="00471BDE"/>
    <w:rsid w:val="00484D6A"/>
    <w:rsid w:val="00496404"/>
    <w:rsid w:val="004E47CA"/>
    <w:rsid w:val="004F2F42"/>
    <w:rsid w:val="00524BEF"/>
    <w:rsid w:val="00542A91"/>
    <w:rsid w:val="00553A9A"/>
    <w:rsid w:val="00573A0A"/>
    <w:rsid w:val="005948D9"/>
    <w:rsid w:val="005A032E"/>
    <w:rsid w:val="005B1666"/>
    <w:rsid w:val="005C35A9"/>
    <w:rsid w:val="005C50CB"/>
    <w:rsid w:val="005C7AAA"/>
    <w:rsid w:val="005C7F39"/>
    <w:rsid w:val="005E4A21"/>
    <w:rsid w:val="005F2B2B"/>
    <w:rsid w:val="00603E0F"/>
    <w:rsid w:val="00617105"/>
    <w:rsid w:val="00623BD8"/>
    <w:rsid w:val="0063121C"/>
    <w:rsid w:val="00632388"/>
    <w:rsid w:val="006374F8"/>
    <w:rsid w:val="00642FFB"/>
    <w:rsid w:val="00652791"/>
    <w:rsid w:val="00672414"/>
    <w:rsid w:val="00676908"/>
    <w:rsid w:val="00684097"/>
    <w:rsid w:val="00684EE5"/>
    <w:rsid w:val="00697B36"/>
    <w:rsid w:val="006A29AB"/>
    <w:rsid w:val="006A494F"/>
    <w:rsid w:val="006B7BE2"/>
    <w:rsid w:val="006C0EF1"/>
    <w:rsid w:val="006C5777"/>
    <w:rsid w:val="006D472B"/>
    <w:rsid w:val="00724E22"/>
    <w:rsid w:val="0073135F"/>
    <w:rsid w:val="00765AF6"/>
    <w:rsid w:val="00767E6D"/>
    <w:rsid w:val="0077454B"/>
    <w:rsid w:val="00784F73"/>
    <w:rsid w:val="00793C20"/>
    <w:rsid w:val="00797817"/>
    <w:rsid w:val="007A3670"/>
    <w:rsid w:val="007B574B"/>
    <w:rsid w:val="007C0F89"/>
    <w:rsid w:val="007D0E8F"/>
    <w:rsid w:val="007F50EA"/>
    <w:rsid w:val="0080223A"/>
    <w:rsid w:val="0081083B"/>
    <w:rsid w:val="00830336"/>
    <w:rsid w:val="008429B9"/>
    <w:rsid w:val="008623A1"/>
    <w:rsid w:val="008809E3"/>
    <w:rsid w:val="0089349F"/>
    <w:rsid w:val="008A1376"/>
    <w:rsid w:val="008A1449"/>
    <w:rsid w:val="008A1B0E"/>
    <w:rsid w:val="008B01E1"/>
    <w:rsid w:val="008B0757"/>
    <w:rsid w:val="008B5BDD"/>
    <w:rsid w:val="008F5B30"/>
    <w:rsid w:val="00903180"/>
    <w:rsid w:val="009034C6"/>
    <w:rsid w:val="009155DE"/>
    <w:rsid w:val="009459C3"/>
    <w:rsid w:val="0096474E"/>
    <w:rsid w:val="009A287D"/>
    <w:rsid w:val="009A3A36"/>
    <w:rsid w:val="009B48BF"/>
    <w:rsid w:val="009E09EB"/>
    <w:rsid w:val="009F4003"/>
    <w:rsid w:val="00A55DFC"/>
    <w:rsid w:val="00A7407D"/>
    <w:rsid w:val="00A75CB8"/>
    <w:rsid w:val="00A85047"/>
    <w:rsid w:val="00A904D5"/>
    <w:rsid w:val="00AB204C"/>
    <w:rsid w:val="00AD50F7"/>
    <w:rsid w:val="00AD65C7"/>
    <w:rsid w:val="00AE3476"/>
    <w:rsid w:val="00AF2FBC"/>
    <w:rsid w:val="00B03A0F"/>
    <w:rsid w:val="00B116C2"/>
    <w:rsid w:val="00B77EAE"/>
    <w:rsid w:val="00B80225"/>
    <w:rsid w:val="00BA57F7"/>
    <w:rsid w:val="00BE0A18"/>
    <w:rsid w:val="00BE5B66"/>
    <w:rsid w:val="00BF2689"/>
    <w:rsid w:val="00C00D6A"/>
    <w:rsid w:val="00C078E9"/>
    <w:rsid w:val="00C42D62"/>
    <w:rsid w:val="00C44652"/>
    <w:rsid w:val="00C44977"/>
    <w:rsid w:val="00C57612"/>
    <w:rsid w:val="00C67182"/>
    <w:rsid w:val="00C865B4"/>
    <w:rsid w:val="00CA217D"/>
    <w:rsid w:val="00CA4E44"/>
    <w:rsid w:val="00CB5B05"/>
    <w:rsid w:val="00CE3B3C"/>
    <w:rsid w:val="00CE55E9"/>
    <w:rsid w:val="00CF45F8"/>
    <w:rsid w:val="00D17FB1"/>
    <w:rsid w:val="00D31649"/>
    <w:rsid w:val="00D33768"/>
    <w:rsid w:val="00D433D7"/>
    <w:rsid w:val="00D47059"/>
    <w:rsid w:val="00D6478A"/>
    <w:rsid w:val="00D7074C"/>
    <w:rsid w:val="00D77857"/>
    <w:rsid w:val="00D831D8"/>
    <w:rsid w:val="00D972D6"/>
    <w:rsid w:val="00DA0433"/>
    <w:rsid w:val="00DA582F"/>
    <w:rsid w:val="00DB166A"/>
    <w:rsid w:val="00DC279A"/>
    <w:rsid w:val="00DD7E6A"/>
    <w:rsid w:val="00DE1D21"/>
    <w:rsid w:val="00DE7309"/>
    <w:rsid w:val="00DF7DE8"/>
    <w:rsid w:val="00E00031"/>
    <w:rsid w:val="00E11D06"/>
    <w:rsid w:val="00E2635F"/>
    <w:rsid w:val="00E64287"/>
    <w:rsid w:val="00E72DC8"/>
    <w:rsid w:val="00E83D2F"/>
    <w:rsid w:val="00E87855"/>
    <w:rsid w:val="00EB071A"/>
    <w:rsid w:val="00ED23E3"/>
    <w:rsid w:val="00EE7FF3"/>
    <w:rsid w:val="00F416E3"/>
    <w:rsid w:val="00F75FA8"/>
    <w:rsid w:val="00F87EF7"/>
    <w:rsid w:val="00F90C79"/>
    <w:rsid w:val="00FA4B3A"/>
    <w:rsid w:val="00FD14EC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5F4CF"/>
  <w15:docId w15:val="{6C99F1E5-6946-4943-934D-8EAE440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FBC"/>
  </w:style>
  <w:style w:type="paragraph" w:styleId="Nadpis1">
    <w:name w:val="heading 1"/>
    <w:basedOn w:val="Normln"/>
    <w:next w:val="Normln"/>
    <w:link w:val="Nadpis1Char"/>
    <w:uiPriority w:val="9"/>
    <w:qFormat/>
    <w:rsid w:val="00AF2FB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2FB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2FB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2FB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2FB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FB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2FB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2F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2F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75CB8"/>
    <w:rPr>
      <w:rFonts w:ascii="Verdana" w:hAnsi="Verdana" w:hint="default"/>
      <w:color w:val="00476D"/>
      <w:sz w:val="14"/>
      <w:szCs w:val="14"/>
      <w:u w:val="single"/>
    </w:rPr>
  </w:style>
  <w:style w:type="paragraph" w:styleId="Normlnweb">
    <w:name w:val="Normal (Web)"/>
    <w:basedOn w:val="Normln"/>
    <w:uiPriority w:val="99"/>
    <w:unhideWhenUsed/>
    <w:rsid w:val="00A75CB8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AF2FBC"/>
    <w:rPr>
      <w:b/>
      <w:bCs/>
    </w:rPr>
  </w:style>
  <w:style w:type="paragraph" w:styleId="Zhlav">
    <w:name w:val="header"/>
    <w:basedOn w:val="Normln"/>
    <w:rsid w:val="00BE0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0A18"/>
    <w:pPr>
      <w:tabs>
        <w:tab w:val="center" w:pos="4536"/>
        <w:tab w:val="right" w:pos="9072"/>
      </w:tabs>
    </w:pPr>
  </w:style>
  <w:style w:type="character" w:customStyle="1" w:styleId="green">
    <w:name w:val="green"/>
    <w:basedOn w:val="Standardnpsmoodstavce"/>
    <w:rsid w:val="00A904D5"/>
  </w:style>
  <w:style w:type="paragraph" w:styleId="Textbubliny">
    <w:name w:val="Balloon Text"/>
    <w:basedOn w:val="Normln"/>
    <w:link w:val="TextbublinyChar"/>
    <w:uiPriority w:val="99"/>
    <w:semiHidden/>
    <w:unhideWhenUsed/>
    <w:rsid w:val="00DE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09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uiPriority w:val="20"/>
    <w:qFormat/>
    <w:rsid w:val="00AF2FBC"/>
    <w:rPr>
      <w:caps/>
      <w:color w:val="243F60" w:themeColor="accent1" w:themeShade="7F"/>
      <w:spacing w:val="5"/>
    </w:rPr>
  </w:style>
  <w:style w:type="table" w:styleId="Mkatabulky">
    <w:name w:val="Table Grid"/>
    <w:basedOn w:val="Normlntabulka"/>
    <w:uiPriority w:val="59"/>
    <w:rsid w:val="004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4313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mkou4zvraznn1">
    <w:name w:val="Grid Table 4 Accent 1"/>
    <w:basedOn w:val="Normlntabulka"/>
    <w:uiPriority w:val="49"/>
    <w:rsid w:val="008934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8934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6312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Barevntabulkaseznamu7zvraznn1">
    <w:name w:val="List Table 7 Colorful Accent 1"/>
    <w:basedOn w:val="Normlntabulka"/>
    <w:uiPriority w:val="52"/>
    <w:rsid w:val="0063121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eznamu2zvraznn1">
    <w:name w:val="List Table 2 Accent 1"/>
    <w:basedOn w:val="Normlntabulka"/>
    <w:uiPriority w:val="47"/>
    <w:rsid w:val="0063121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9B48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F2FB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2FBC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2FBC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2FB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2FB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F2FBC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F2FB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2FB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F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F2FBC"/>
    <w:rPr>
      <w:caps/>
      <w:color w:val="595959" w:themeColor="text1" w:themeTint="A6"/>
      <w:spacing w:val="10"/>
      <w:sz w:val="21"/>
      <w:szCs w:val="21"/>
    </w:rPr>
  </w:style>
  <w:style w:type="paragraph" w:styleId="Bezmezer">
    <w:name w:val="No Spacing"/>
    <w:uiPriority w:val="1"/>
    <w:qFormat/>
    <w:rsid w:val="00AF2FB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F2FB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F2FB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FB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FBC"/>
    <w:rPr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AF2FBC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AF2FBC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AF2FBC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AF2FBC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AF2FB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2FBC"/>
    <w:pPr>
      <w:outlineLvl w:val="9"/>
    </w:pPr>
  </w:style>
  <w:style w:type="table" w:styleId="Barevntabulkasmkou7zvraznn1">
    <w:name w:val="Grid Table 7 Colorful Accent 1"/>
    <w:basedOn w:val="Normlntabulka"/>
    <w:uiPriority w:val="52"/>
    <w:rsid w:val="006A49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6zvraznn1">
    <w:name w:val="Grid Table 6 Colorful Accent 1"/>
    <w:basedOn w:val="Normlntabulka"/>
    <w:uiPriority w:val="51"/>
    <w:rsid w:val="006A49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1">
    <w:name w:val="Grid Table 2 Accent 1"/>
    <w:basedOn w:val="Normlntabulka"/>
    <w:uiPriority w:val="47"/>
    <w:rsid w:val="006A494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bacova@prom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FMEA – Failure Mode and effect analysis</vt:lpstr>
    </vt:vector>
  </TitlesOfParts>
  <Company>Přema</Company>
  <LinksUpToDate>false</LinksUpToDate>
  <CharactersWithSpaces>4428</CharactersWithSpaces>
  <SharedDoc>false</SharedDoc>
  <HLinks>
    <vt:vector size="6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mailto:rubacova@promg.cz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FMEA – Failure Mode and effect analysis</dc:title>
  <dc:creator>Přemysl Lysek</dc:creator>
  <cp:lastModifiedBy>vera rubacova</cp:lastModifiedBy>
  <cp:revision>8</cp:revision>
  <cp:lastPrinted>2008-02-08T09:56:00Z</cp:lastPrinted>
  <dcterms:created xsi:type="dcterms:W3CDTF">2024-04-09T06:24:00Z</dcterms:created>
  <dcterms:modified xsi:type="dcterms:W3CDTF">2024-07-01T09:28:00Z</dcterms:modified>
</cp:coreProperties>
</file>